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689F4">
      <w:pPr>
        <w:widowControl w:val="0"/>
        <w:autoSpaceDE w:val="0"/>
        <w:autoSpaceDN w:val="0"/>
        <w:spacing w:before="85" w:after="0" w:line="240" w:lineRule="auto"/>
        <w:ind w:left="424" w:right="700"/>
        <w:jc w:val="center"/>
        <w:rPr>
          <w:rFonts w:ascii="Times New Roman" w:hAnsi="Times New Roman" w:eastAsia="Times New Roman" w:cs="Times New Roman"/>
          <w:b/>
          <w:bCs/>
          <w:sz w:val="36"/>
          <w:szCs w:val="36"/>
        </w:rPr>
      </w:pPr>
      <w:r>
        <w:rPr>
          <w:rFonts w:ascii="Times New Roman" w:hAnsi="Times New Roman" w:cs="Times New Roman"/>
          <w:b/>
          <w:sz w:val="24"/>
          <w:szCs w:val="24"/>
        </w:rPr>
        <w:t xml:space="preserve">Аннотация к адаптированной образовательной программе дошкольного образования </w:t>
      </w:r>
      <w:r>
        <w:rPr>
          <w:rFonts w:ascii="Times New Roman" w:hAnsi="Times New Roman" w:cs="Times New Roman"/>
          <w:b/>
          <w:sz w:val="24"/>
          <w:szCs w:val="24"/>
        </w:rPr>
        <w:t>для обучающихся с нарушениями слуха (глухих, слабослышащих и позднооглохших, перенесших операцию по кохлеарной имплантации)</w:t>
      </w:r>
    </w:p>
    <w:p w14:paraId="4667342D">
      <w:pPr>
        <w:tabs>
          <w:tab w:val="left" w:pos="993"/>
        </w:tabs>
        <w:ind w:firstLine="567"/>
        <w:jc w:val="center"/>
        <w:rPr>
          <w:rFonts w:ascii="Times New Roman" w:hAnsi="Times New Roman" w:cs="Times New Roman"/>
          <w:b/>
          <w:sz w:val="24"/>
          <w:szCs w:val="24"/>
        </w:rPr>
      </w:pPr>
      <w:r>
        <w:rPr>
          <w:rFonts w:ascii="Times New Roman" w:hAnsi="Times New Roman" w:cs="Times New Roman"/>
          <w:b/>
          <w:sz w:val="24"/>
          <w:szCs w:val="24"/>
        </w:rPr>
        <w:t>Государственного бюджетного дошкольного образовательного учреждения центра развития ребенка – детского сада №33 Кра</w:t>
      </w:r>
      <w:bookmarkStart w:id="13" w:name="_GoBack"/>
      <w:bookmarkEnd w:id="13"/>
      <w:r>
        <w:rPr>
          <w:rFonts w:ascii="Times New Roman" w:hAnsi="Times New Roman" w:cs="Times New Roman"/>
          <w:b/>
          <w:sz w:val="24"/>
          <w:szCs w:val="24"/>
        </w:rPr>
        <w:t>сносельского района Санкт-Петербурга</w:t>
      </w:r>
    </w:p>
    <w:p w14:paraId="364EBEB4">
      <w:pPr>
        <w:widowControl w:val="0"/>
        <w:autoSpaceDE w:val="0"/>
        <w:autoSpaceDN w:val="0"/>
        <w:spacing w:after="0" w:line="240" w:lineRule="auto"/>
        <w:ind w:right="3"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Адаптированная образовательная программа Государственного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бюджетного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дошкольного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образовательного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учреждения</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центра</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развития</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ребенка – детского сада № 33 Красносельского района Санкт-Петербурга (далее Программа) составлена в</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соответствии с: </w:t>
      </w:r>
    </w:p>
    <w:p w14:paraId="6B959882">
      <w:pPr>
        <w:widowControl w:val="0"/>
        <w:numPr>
          <w:ilvl w:val="0"/>
          <w:numId w:val="1"/>
        </w:numPr>
        <w:autoSpaceDE w:val="0"/>
        <w:autoSpaceDN w:val="0"/>
        <w:spacing w:after="0" w:line="240" w:lineRule="auto"/>
        <w:ind w:left="0" w:right="3" w:firstLine="567"/>
        <w:jc w:val="both"/>
        <w:rPr>
          <w:rFonts w:ascii="Times New Roman" w:hAnsi="Times New Roman" w:eastAsia="Times New Roman" w:cs="Times New Roman"/>
          <w:i/>
          <w:sz w:val="24"/>
          <w:szCs w:val="24"/>
        </w:rPr>
      </w:pPr>
      <w:r>
        <w:rPr>
          <w:rFonts w:ascii="Times New Roman" w:hAnsi="Times New Roman" w:eastAsia="Times New Roman" w:cs="Times New Roman"/>
          <w:bCs/>
          <w:sz w:val="24"/>
          <w:szCs w:val="24"/>
        </w:rPr>
        <w:t xml:space="preserve"> Федеральным государственным образовательным стандартом дошкольного образования </w:t>
      </w:r>
      <w:r>
        <w:rPr>
          <w:rFonts w:ascii="Times New Roman" w:hAnsi="Times New Roman" w:eastAsia="Times New Roman" w:cs="Times New Roman"/>
          <w:i/>
          <w:sz w:val="24"/>
          <w:szCs w:val="24"/>
        </w:rPr>
        <w:t>(утвержден приказом Министерства образования и науки Российской Федерации от 17 октября 2013 г. № 1155.</w:t>
      </w:r>
      <w:r>
        <w:rPr>
          <w:rFonts w:ascii="Times New Roman" w:hAnsi="Times New Roman" w:eastAsia="Times New Roman" w:cs="Times New Roman"/>
          <w:sz w:val="24"/>
          <w:szCs w:val="24"/>
        </w:rPr>
        <w:t xml:space="preserve"> зарегистрировано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Минюстом</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России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14 ноября</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2013</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г.,</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регистрационный №</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30384)</w:t>
      </w:r>
      <w:r>
        <w:rPr>
          <w:rFonts w:ascii="Times New Roman" w:hAnsi="Times New Roman" w:eastAsia="Times New Roman" w:cs="Times New Roman"/>
          <w:i/>
          <w:sz w:val="24"/>
          <w:szCs w:val="24"/>
        </w:rPr>
        <w:t xml:space="preserve"> (далее</w:t>
      </w:r>
      <w:r>
        <w:rPr>
          <w:rFonts w:ascii="Times New Roman" w:hAnsi="Times New Roman" w:eastAsia="Times New Roman" w:cs="Times New Roman"/>
          <w:i/>
          <w:spacing w:val="-2"/>
          <w:sz w:val="24"/>
          <w:szCs w:val="24"/>
        </w:rPr>
        <w:t xml:space="preserve"> </w:t>
      </w:r>
      <w:r>
        <w:rPr>
          <w:rFonts w:ascii="Times New Roman" w:hAnsi="Times New Roman" w:eastAsia="Times New Roman" w:cs="Times New Roman"/>
          <w:i/>
          <w:sz w:val="24"/>
          <w:szCs w:val="24"/>
        </w:rPr>
        <w:t xml:space="preserve">ФГОС ДО)); </w:t>
      </w:r>
      <w:r>
        <w:rPr>
          <w:rFonts w:ascii="Times New Roman" w:hAnsi="Times New Roman" w:eastAsia="Times New Roman" w:cs="Times New Roman"/>
          <w:sz w:val="24"/>
          <w:szCs w:val="24"/>
        </w:rPr>
        <w:t>в</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редакции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приказа</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Минпросвещения России от 8 ноября 2022 г. № 955, зарегистрировано в Минюсте</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России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6</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февраля</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2023</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г.,</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регистрационный</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72264)</w:t>
      </w:r>
      <w:r>
        <w:rPr>
          <w:rFonts w:ascii="Times New Roman" w:hAnsi="Times New Roman" w:eastAsia="Times New Roman" w:cs="Times New Roman"/>
          <w:i/>
          <w:sz w:val="24"/>
          <w:szCs w:val="24"/>
        </w:rPr>
        <w:t xml:space="preserve">; </w:t>
      </w:r>
    </w:p>
    <w:p w14:paraId="697895FA">
      <w:pPr>
        <w:widowControl w:val="0"/>
        <w:numPr>
          <w:ilvl w:val="0"/>
          <w:numId w:val="1"/>
        </w:numPr>
        <w:autoSpaceDE w:val="0"/>
        <w:autoSpaceDN w:val="0"/>
        <w:spacing w:after="0" w:line="240" w:lineRule="auto"/>
        <w:ind w:left="0" w:right="3" w:firstLine="567"/>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 Ф</w:t>
      </w:r>
      <w:r>
        <w:rPr>
          <w:rFonts w:ascii="Times New Roman" w:hAnsi="Times New Roman" w:eastAsia="Times New Roman" w:cs="Times New Roman"/>
          <w:sz w:val="24"/>
          <w:szCs w:val="24"/>
        </w:rPr>
        <w:t>едеральной адаптированной образовательной программой дошкольного образования (</w:t>
      </w:r>
      <w:r>
        <w:rPr>
          <w:rFonts w:ascii="Times New Roman" w:hAnsi="Times New Roman" w:eastAsia="Times New Roman" w:cs="Times New Roman"/>
          <w:i/>
          <w:sz w:val="24"/>
          <w:szCs w:val="24"/>
        </w:rPr>
        <w:t>утверждена приказом Министерства просвещения Российской Федерации от 24 ноября 2022 г. № 1022,</w:t>
      </w:r>
      <w:r>
        <w:rPr>
          <w:rFonts w:ascii="Times New Roman" w:hAnsi="Times New Roman" w:eastAsia="Times New Roman" w:cs="Times New Roman"/>
          <w:sz w:val="24"/>
          <w:szCs w:val="24"/>
        </w:rPr>
        <w:t xml:space="preserve"> зарегистрировано Министерством юстиции Российской Федерации 27.01.2023, регистрационный № 72149) (</w:t>
      </w:r>
      <w:r>
        <w:rPr>
          <w:rFonts w:ascii="Times New Roman" w:hAnsi="Times New Roman" w:eastAsia="Times New Roman" w:cs="Times New Roman"/>
          <w:i/>
          <w:sz w:val="24"/>
          <w:szCs w:val="24"/>
        </w:rPr>
        <w:t>далее ФАОП ДО).</w:t>
      </w:r>
    </w:p>
    <w:p w14:paraId="0C7A15A1">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Цель</w:t>
      </w:r>
      <w:r>
        <w:rPr>
          <w:rFonts w:ascii="Times New Roman" w:hAnsi="Times New Roman" w:eastAsia="Times New Roman" w:cs="Times New Roman"/>
          <w:sz w:val="24"/>
          <w:szCs w:val="24"/>
          <w:lang w:eastAsia="ru-RU"/>
        </w:rPr>
        <w:t xml:space="preserve"> Программы (п.10.1. ФАОП ДО): обеспечение условий для дошкольного образования, определяемых общими и особыми потребностями обучающегося раннего и дошкольного возраста с нарушением слуха, индивидуальными особенностями его развития и состояния здоровья.</w:t>
      </w:r>
    </w:p>
    <w:p w14:paraId="7E4FAA1C">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01BAD50D">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Задачи </w:t>
      </w:r>
      <w:r>
        <w:rPr>
          <w:rFonts w:ascii="Times New Roman" w:hAnsi="Times New Roman" w:eastAsia="Calibri" w:cs="Times New Roman"/>
          <w:sz w:val="24"/>
          <w:szCs w:val="24"/>
        </w:rPr>
        <w:t>Программы (п.10.2. ФАОП ДО):</w:t>
      </w:r>
    </w:p>
    <w:p w14:paraId="6AAB9169">
      <w:pPr>
        <w:pStyle w:val="6"/>
        <w:numPr>
          <w:ilvl w:val="0"/>
          <w:numId w:val="2"/>
        </w:numPr>
        <w:ind w:left="0" w:firstLine="567"/>
      </w:pPr>
      <w:r>
        <w:t>реализация содержания АОП ДО;</w:t>
      </w:r>
    </w:p>
    <w:p w14:paraId="24CCA976">
      <w:pPr>
        <w:pStyle w:val="6"/>
        <w:numPr>
          <w:ilvl w:val="0"/>
          <w:numId w:val="2"/>
        </w:numPr>
        <w:ind w:left="0" w:firstLine="567"/>
      </w:pPr>
      <w:r>
        <w:t>коррекция недостатков психофизического развития обучающихся с ОВЗ;</w:t>
      </w:r>
    </w:p>
    <w:p w14:paraId="19CF1A4F">
      <w:pPr>
        <w:pStyle w:val="6"/>
        <w:numPr>
          <w:ilvl w:val="0"/>
          <w:numId w:val="2"/>
        </w:numPr>
        <w:ind w:left="0" w:firstLine="567"/>
      </w:pPr>
      <w:r>
        <w:t>охрана и укрепление физического и психического здоровья обучающихся с ОВЗ, в том числе их эмоционального благополучия;</w:t>
      </w:r>
    </w:p>
    <w:p w14:paraId="441AAE5E">
      <w:pPr>
        <w:pStyle w:val="6"/>
        <w:numPr>
          <w:ilvl w:val="0"/>
          <w:numId w:val="2"/>
        </w:numPr>
        <w:ind w:left="0" w:firstLine="567"/>
      </w:pPr>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2FFE98A9">
      <w:pPr>
        <w:pStyle w:val="6"/>
        <w:numPr>
          <w:ilvl w:val="0"/>
          <w:numId w:val="2"/>
        </w:numPr>
        <w:ind w:left="0" w:firstLine="567"/>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6AD4ADDD">
      <w:pPr>
        <w:pStyle w:val="6"/>
        <w:numPr>
          <w:ilvl w:val="0"/>
          <w:numId w:val="2"/>
        </w:numPr>
        <w:ind w:left="0" w:firstLine="567"/>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9CC17EB">
      <w:pPr>
        <w:pStyle w:val="6"/>
        <w:numPr>
          <w:ilvl w:val="0"/>
          <w:numId w:val="2"/>
        </w:numPr>
        <w:ind w:left="0" w:firstLine="567"/>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32165DF">
      <w:pPr>
        <w:pStyle w:val="6"/>
        <w:numPr>
          <w:ilvl w:val="0"/>
          <w:numId w:val="2"/>
        </w:numPr>
        <w:ind w:left="0" w:firstLine="567"/>
      </w:pPr>
      <w:r>
        <w:t>формирование социокультурной среды, соответствующей психофизическим и индивидуальным особенностям развития обучающихся с ОВЗ;</w:t>
      </w:r>
    </w:p>
    <w:p w14:paraId="7BF23390">
      <w:pPr>
        <w:pStyle w:val="6"/>
        <w:numPr>
          <w:ilvl w:val="0"/>
          <w:numId w:val="2"/>
        </w:numPr>
        <w:ind w:left="0" w:firstLine="567"/>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55B37A56">
      <w:pPr>
        <w:pStyle w:val="6"/>
        <w:numPr>
          <w:ilvl w:val="0"/>
          <w:numId w:val="2"/>
        </w:numPr>
        <w:ind w:left="0" w:firstLine="567"/>
      </w:pPr>
      <w:r>
        <w:t>обеспечение преемственности целей, задач и содержания дошкольного и начального общего образования.</w:t>
      </w:r>
    </w:p>
    <w:p w14:paraId="368A66B7">
      <w:pPr>
        <w:widowControl w:val="0"/>
        <w:tabs>
          <w:tab w:val="left" w:pos="851"/>
        </w:tabs>
        <w:autoSpaceDE w:val="0"/>
        <w:autoSpaceDN w:val="0"/>
        <w:spacing w:after="0" w:line="240" w:lineRule="auto"/>
        <w:ind w:right="6"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реализуется</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на</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государственном</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языке</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Российской</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Федерации</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русском в</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течение</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всего</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времени</w:t>
      </w:r>
      <w:r>
        <w:rPr>
          <w:rFonts w:ascii="Times New Roman" w:hAnsi="Times New Roman" w:eastAsia="Times New Roman" w:cs="Times New Roman"/>
          <w:spacing w:val="9"/>
          <w:sz w:val="24"/>
          <w:szCs w:val="24"/>
        </w:rPr>
        <w:t xml:space="preserve"> </w:t>
      </w:r>
      <w:r>
        <w:rPr>
          <w:rFonts w:ascii="Times New Roman" w:hAnsi="Times New Roman" w:eastAsia="Times New Roman" w:cs="Times New Roman"/>
          <w:sz w:val="24"/>
          <w:szCs w:val="24"/>
        </w:rPr>
        <w:t>пребывания</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детей</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учреждении.</w:t>
      </w:r>
    </w:p>
    <w:p w14:paraId="49737C64">
      <w:pPr>
        <w:widowControl w:val="0"/>
        <w:autoSpaceDE w:val="0"/>
        <w:autoSpaceDN w:val="0"/>
        <w:spacing w:after="0" w:line="240" w:lineRule="auto"/>
        <w:ind w:right="6"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Срок действия образовательной программы не ограничен, программа действует до принятия новой.</w:t>
      </w:r>
    </w:p>
    <w:p w14:paraId="4230FDB1">
      <w:pPr>
        <w:spacing w:after="0" w:line="24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Программа состоит из </w:t>
      </w:r>
      <w:r>
        <w:rPr>
          <w:rFonts w:ascii="Times New Roman" w:hAnsi="Times New Roman" w:eastAsia="Calibri" w:cs="Times New Roman"/>
          <w:i/>
          <w:sz w:val="24"/>
          <w:szCs w:val="24"/>
        </w:rPr>
        <w:t>обязательной части и части, формируемой участниками образовательных отношений</w:t>
      </w:r>
      <w:r>
        <w:rPr>
          <w:rFonts w:ascii="Times New Roman" w:hAnsi="Times New Roman" w:eastAsia="Calibri" w:cs="Times New Roman"/>
          <w:sz w:val="24"/>
          <w:szCs w:val="24"/>
        </w:rPr>
        <w:t>. Обе части являются взаимодополняющими и необходимыми с точки зрения реализации требований ФГОС ДО. Федеральная программа определяет объем обязательной части Программы ДОУ, который в соответствии с ФГОС ДО составляет не менее 60% от общего объема Программы. Часть, формируемая участниками образовательных отношений, составляет не более 40%.</w:t>
      </w:r>
    </w:p>
    <w:p w14:paraId="06705660">
      <w:pPr>
        <w:spacing w:before="200" w:line="240" w:lineRule="auto"/>
        <w:jc w:val="center"/>
        <w:rPr>
          <w:rFonts w:ascii="Times New Roman" w:hAnsi="Times New Roman" w:eastAsia="Calibri" w:cs="Times New Roman"/>
          <w:b/>
          <w:i/>
          <w:sz w:val="24"/>
          <w:szCs w:val="28"/>
        </w:rPr>
      </w:pPr>
      <w:r>
        <w:rPr>
          <w:rFonts w:ascii="Times New Roman" w:hAnsi="Times New Roman" w:eastAsia="Calibri" w:cs="Times New Roman"/>
          <w:b/>
          <w:i/>
          <w:sz w:val="24"/>
          <w:szCs w:val="28"/>
        </w:rPr>
        <w:t>Цели</w:t>
      </w:r>
      <w:r>
        <w:rPr>
          <w:rFonts w:ascii="Times New Roman" w:hAnsi="Times New Roman" w:eastAsia="Calibri" w:cs="Times New Roman"/>
          <w:b/>
          <w:i/>
          <w:spacing w:val="-3"/>
          <w:sz w:val="24"/>
          <w:szCs w:val="28"/>
        </w:rPr>
        <w:t xml:space="preserve"> </w:t>
      </w:r>
      <w:r>
        <w:rPr>
          <w:rFonts w:ascii="Times New Roman" w:hAnsi="Times New Roman" w:eastAsia="Calibri" w:cs="Times New Roman"/>
          <w:b/>
          <w:i/>
          <w:sz w:val="24"/>
          <w:szCs w:val="28"/>
        </w:rPr>
        <w:t>и</w:t>
      </w:r>
      <w:r>
        <w:rPr>
          <w:rFonts w:ascii="Times New Roman" w:hAnsi="Times New Roman" w:eastAsia="Calibri" w:cs="Times New Roman"/>
          <w:b/>
          <w:i/>
          <w:spacing w:val="-3"/>
          <w:sz w:val="24"/>
          <w:szCs w:val="28"/>
        </w:rPr>
        <w:t xml:space="preserve"> </w:t>
      </w:r>
      <w:r>
        <w:rPr>
          <w:rFonts w:ascii="Times New Roman" w:hAnsi="Times New Roman" w:eastAsia="Calibri" w:cs="Times New Roman"/>
          <w:b/>
          <w:i/>
          <w:sz w:val="24"/>
          <w:szCs w:val="28"/>
        </w:rPr>
        <w:t>задачи</w:t>
      </w:r>
      <w:r>
        <w:rPr>
          <w:rFonts w:ascii="Times New Roman" w:hAnsi="Times New Roman" w:eastAsia="Calibri" w:cs="Times New Roman"/>
          <w:b/>
          <w:i/>
          <w:spacing w:val="-2"/>
          <w:sz w:val="24"/>
          <w:szCs w:val="28"/>
        </w:rPr>
        <w:t xml:space="preserve"> </w:t>
      </w:r>
      <w:r>
        <w:rPr>
          <w:rFonts w:ascii="Times New Roman" w:hAnsi="Times New Roman" w:eastAsia="Calibri" w:cs="Times New Roman"/>
          <w:b/>
          <w:i/>
          <w:sz w:val="24"/>
          <w:szCs w:val="28"/>
        </w:rPr>
        <w:t>реализации</w:t>
      </w:r>
      <w:r>
        <w:rPr>
          <w:rFonts w:ascii="Times New Roman" w:hAnsi="Times New Roman" w:eastAsia="Calibri" w:cs="Times New Roman"/>
          <w:b/>
          <w:i/>
          <w:spacing w:val="-3"/>
          <w:sz w:val="24"/>
          <w:szCs w:val="28"/>
        </w:rPr>
        <w:t xml:space="preserve"> </w:t>
      </w:r>
      <w:r>
        <w:rPr>
          <w:rFonts w:ascii="Times New Roman" w:hAnsi="Times New Roman" w:eastAsia="Calibri" w:cs="Times New Roman"/>
          <w:b/>
          <w:i/>
          <w:sz w:val="24"/>
          <w:szCs w:val="28"/>
        </w:rPr>
        <w:t>части</w:t>
      </w:r>
      <w:r>
        <w:rPr>
          <w:rFonts w:ascii="Times New Roman" w:hAnsi="Times New Roman" w:eastAsia="Calibri" w:cs="Times New Roman"/>
          <w:b/>
          <w:i/>
          <w:spacing w:val="-2"/>
          <w:sz w:val="24"/>
          <w:szCs w:val="28"/>
        </w:rPr>
        <w:t xml:space="preserve"> </w:t>
      </w:r>
      <w:r>
        <w:rPr>
          <w:rFonts w:ascii="Times New Roman" w:hAnsi="Times New Roman" w:eastAsia="Calibri" w:cs="Times New Roman"/>
          <w:b/>
          <w:i/>
          <w:sz w:val="24"/>
          <w:szCs w:val="28"/>
        </w:rPr>
        <w:t>Программы,</w:t>
      </w:r>
      <w:r>
        <w:rPr>
          <w:rFonts w:ascii="Times New Roman" w:hAnsi="Times New Roman" w:eastAsia="Calibri" w:cs="Times New Roman"/>
          <w:b/>
          <w:i/>
          <w:spacing w:val="-10"/>
          <w:sz w:val="24"/>
          <w:szCs w:val="28"/>
        </w:rPr>
        <w:t xml:space="preserve"> </w:t>
      </w:r>
      <w:r>
        <w:rPr>
          <w:rFonts w:ascii="Times New Roman" w:hAnsi="Times New Roman" w:eastAsia="Calibri" w:cs="Times New Roman"/>
          <w:b/>
          <w:i/>
          <w:sz w:val="24"/>
          <w:szCs w:val="28"/>
        </w:rPr>
        <w:t>формируемой</w:t>
      </w:r>
      <w:r>
        <w:rPr>
          <w:rFonts w:ascii="Times New Roman" w:hAnsi="Times New Roman" w:eastAsia="Calibri" w:cs="Times New Roman"/>
          <w:b/>
          <w:i/>
          <w:spacing w:val="-2"/>
          <w:sz w:val="24"/>
          <w:szCs w:val="28"/>
        </w:rPr>
        <w:t xml:space="preserve"> </w:t>
      </w:r>
      <w:r>
        <w:rPr>
          <w:rFonts w:ascii="Times New Roman" w:hAnsi="Times New Roman" w:eastAsia="Calibri" w:cs="Times New Roman"/>
          <w:b/>
          <w:i/>
          <w:sz w:val="24"/>
          <w:szCs w:val="28"/>
        </w:rPr>
        <w:t>участниками</w:t>
      </w:r>
      <w:r>
        <w:rPr>
          <w:rFonts w:ascii="Times New Roman" w:hAnsi="Times New Roman" w:eastAsia="Calibri" w:cs="Times New Roman"/>
          <w:b/>
          <w:i/>
          <w:spacing w:val="-3"/>
          <w:sz w:val="24"/>
          <w:szCs w:val="28"/>
        </w:rPr>
        <w:t xml:space="preserve"> </w:t>
      </w:r>
      <w:r>
        <w:rPr>
          <w:rFonts w:ascii="Times New Roman" w:hAnsi="Times New Roman" w:eastAsia="Calibri" w:cs="Times New Roman"/>
          <w:b/>
          <w:i/>
          <w:sz w:val="24"/>
          <w:szCs w:val="28"/>
        </w:rPr>
        <w:t>образовательных</w:t>
      </w:r>
      <w:r>
        <w:rPr>
          <w:rFonts w:ascii="Times New Roman" w:hAnsi="Times New Roman" w:eastAsia="Calibri" w:cs="Times New Roman"/>
          <w:b/>
          <w:i/>
          <w:spacing w:val="-57"/>
          <w:sz w:val="24"/>
          <w:szCs w:val="28"/>
        </w:rPr>
        <w:t xml:space="preserve"> </w:t>
      </w:r>
      <w:r>
        <w:rPr>
          <w:rFonts w:ascii="Times New Roman" w:hAnsi="Times New Roman" w:eastAsia="Calibri" w:cs="Times New Roman"/>
          <w:b/>
          <w:i/>
          <w:sz w:val="24"/>
          <w:szCs w:val="28"/>
        </w:rPr>
        <w:t>отношений</w:t>
      </w:r>
    </w:p>
    <w:tbl>
      <w:tblPr>
        <w:tblStyle w:val="7"/>
        <w:tblW w:w="10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9"/>
        <w:gridCol w:w="8211"/>
      </w:tblGrid>
      <w:tr w14:paraId="4C73A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10140" w:type="dxa"/>
            <w:gridSpan w:val="2"/>
            <w:tcBorders>
              <w:top w:val="single" w:color="000000" w:sz="4" w:space="0"/>
              <w:left w:val="single" w:color="000000" w:sz="4" w:space="0"/>
              <w:bottom w:val="single" w:color="000000" w:sz="4" w:space="0"/>
              <w:right w:val="single" w:color="000000" w:sz="4" w:space="0"/>
            </w:tcBorders>
          </w:tcPr>
          <w:p w14:paraId="19CA26CB">
            <w:pPr>
              <w:widowControl w:val="0"/>
              <w:autoSpaceDE w:val="0"/>
              <w:autoSpaceDN w:val="0"/>
              <w:spacing w:before="1" w:after="0" w:line="240" w:lineRule="auto"/>
              <w:ind w:left="-108" w:right="3"/>
              <w:jc w:val="center"/>
              <w:rPr>
                <w:rFonts w:ascii="Times New Roman" w:hAnsi="Times New Roman" w:eastAsia="Times New Roman" w:cs="Times New Roman"/>
                <w:b/>
                <w:sz w:val="24"/>
                <w:lang w:val="en-US"/>
              </w:rPr>
            </w:pPr>
            <w:r>
              <w:rPr>
                <w:rFonts w:ascii="Times New Roman" w:hAnsi="Times New Roman" w:eastAsia="Times New Roman" w:cs="Times New Roman"/>
                <w:b/>
                <w:sz w:val="24"/>
                <w:lang w:val="en-US"/>
              </w:rPr>
              <w:t>ПАРЦИАЛЬНЫЕ</w:t>
            </w:r>
            <w:r>
              <w:rPr>
                <w:rFonts w:ascii="Times New Roman" w:hAnsi="Times New Roman" w:eastAsia="Times New Roman" w:cs="Times New Roman"/>
                <w:b/>
                <w:spacing w:val="-6"/>
                <w:sz w:val="24"/>
                <w:lang w:val="en-US"/>
              </w:rPr>
              <w:t xml:space="preserve"> </w:t>
            </w:r>
            <w:r>
              <w:rPr>
                <w:rFonts w:ascii="Times New Roman" w:hAnsi="Times New Roman" w:eastAsia="Times New Roman" w:cs="Times New Roman"/>
                <w:b/>
                <w:sz w:val="24"/>
                <w:lang w:val="en-US"/>
              </w:rPr>
              <w:t>ОБРАЗОВАТЕЛЬНЫЕ</w:t>
            </w:r>
            <w:r>
              <w:rPr>
                <w:rFonts w:ascii="Times New Roman" w:hAnsi="Times New Roman" w:eastAsia="Times New Roman" w:cs="Times New Roman"/>
                <w:b/>
                <w:spacing w:val="-6"/>
                <w:sz w:val="24"/>
                <w:lang w:val="en-US"/>
              </w:rPr>
              <w:t xml:space="preserve"> </w:t>
            </w:r>
            <w:r>
              <w:rPr>
                <w:rFonts w:ascii="Times New Roman" w:hAnsi="Times New Roman" w:eastAsia="Times New Roman" w:cs="Times New Roman"/>
                <w:b/>
                <w:sz w:val="24"/>
                <w:lang w:val="en-US"/>
              </w:rPr>
              <w:t>ПРОГРАММЫ</w:t>
            </w:r>
          </w:p>
        </w:tc>
      </w:tr>
      <w:tr w14:paraId="3926A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140" w:type="dxa"/>
            <w:gridSpan w:val="2"/>
            <w:tcBorders>
              <w:top w:val="single" w:color="000000" w:sz="4" w:space="0"/>
              <w:left w:val="single" w:color="000000" w:sz="4" w:space="0"/>
              <w:bottom w:val="single" w:color="000000" w:sz="4" w:space="0"/>
              <w:right w:val="single" w:color="000000" w:sz="4" w:space="0"/>
            </w:tcBorders>
          </w:tcPr>
          <w:p w14:paraId="1AF8824C">
            <w:pPr>
              <w:widowControl w:val="0"/>
              <w:tabs>
                <w:tab w:val="left" w:pos="350"/>
              </w:tabs>
              <w:autoSpaceDE w:val="0"/>
              <w:autoSpaceDN w:val="0"/>
              <w:spacing w:after="0" w:line="240" w:lineRule="auto"/>
              <w:ind w:left="109" w:right="3"/>
              <w:jc w:val="center"/>
              <w:rPr>
                <w:rFonts w:ascii="Times New Roman" w:hAnsi="Times New Roman" w:eastAsia="Times New Roman" w:cs="Times New Roman"/>
                <w:b/>
                <w:sz w:val="24"/>
                <w:lang w:val="ru-RU"/>
              </w:rPr>
            </w:pPr>
            <w:r>
              <w:rPr>
                <w:rFonts w:ascii="Times New Roman" w:hAnsi="Times New Roman" w:eastAsia="Times New Roman" w:cs="Times New Roman"/>
                <w:b/>
                <w:sz w:val="24"/>
                <w:lang w:val="ru-RU"/>
              </w:rPr>
              <w:t>МЕТОДИЧЕСКАЯ РАЗРАБОТКА по</w:t>
            </w:r>
            <w:r>
              <w:rPr>
                <w:rFonts w:ascii="Times New Roman" w:hAnsi="Times New Roman" w:eastAsia="Times New Roman" w:cs="Times New Roman"/>
                <w:b/>
                <w:spacing w:val="56"/>
                <w:sz w:val="24"/>
                <w:lang w:val="ru-RU"/>
              </w:rPr>
              <w:t xml:space="preserve"> </w:t>
            </w:r>
            <w:r>
              <w:rPr>
                <w:rFonts w:ascii="Times New Roman" w:hAnsi="Times New Roman" w:eastAsia="Times New Roman" w:cs="Times New Roman"/>
                <w:b/>
                <w:sz w:val="24"/>
                <w:lang w:val="ru-RU"/>
              </w:rPr>
              <w:t>обучению</w:t>
            </w:r>
            <w:r>
              <w:rPr>
                <w:rFonts w:ascii="Times New Roman" w:hAnsi="Times New Roman" w:eastAsia="Times New Roman" w:cs="Times New Roman"/>
                <w:b/>
                <w:spacing w:val="-7"/>
                <w:sz w:val="24"/>
                <w:lang w:val="ru-RU"/>
              </w:rPr>
              <w:t xml:space="preserve"> </w:t>
            </w:r>
            <w:r>
              <w:rPr>
                <w:rFonts w:ascii="Times New Roman" w:hAnsi="Times New Roman" w:eastAsia="Times New Roman" w:cs="Times New Roman"/>
                <w:b/>
                <w:sz w:val="24"/>
                <w:lang w:val="ru-RU"/>
              </w:rPr>
              <w:t>плаванию</w:t>
            </w:r>
            <w:r>
              <w:rPr>
                <w:rFonts w:ascii="Times New Roman" w:hAnsi="Times New Roman" w:eastAsia="Times New Roman" w:cs="Times New Roman"/>
                <w:b/>
                <w:spacing w:val="-1"/>
                <w:sz w:val="24"/>
                <w:lang w:val="ru-RU"/>
              </w:rPr>
              <w:t xml:space="preserve"> </w:t>
            </w:r>
            <w:r>
              <w:rPr>
                <w:rFonts w:ascii="Times New Roman" w:hAnsi="Times New Roman" w:eastAsia="Times New Roman" w:cs="Times New Roman"/>
                <w:b/>
                <w:sz w:val="24"/>
                <w:lang w:val="ru-RU"/>
              </w:rPr>
              <w:t>детей</w:t>
            </w:r>
            <w:r>
              <w:rPr>
                <w:rFonts w:ascii="Times New Roman" w:hAnsi="Times New Roman" w:eastAsia="Times New Roman" w:cs="Times New Roman"/>
                <w:b/>
                <w:spacing w:val="-1"/>
                <w:sz w:val="24"/>
                <w:lang w:val="ru-RU"/>
              </w:rPr>
              <w:t xml:space="preserve"> </w:t>
            </w:r>
            <w:r>
              <w:rPr>
                <w:rFonts w:ascii="Times New Roman" w:hAnsi="Times New Roman" w:eastAsia="Times New Roman" w:cs="Times New Roman"/>
                <w:b/>
                <w:sz w:val="24"/>
                <w:lang w:val="ru-RU"/>
              </w:rPr>
              <w:t>дошкольного</w:t>
            </w:r>
            <w:r>
              <w:rPr>
                <w:rFonts w:ascii="Times New Roman" w:hAnsi="Times New Roman" w:eastAsia="Times New Roman" w:cs="Times New Roman"/>
                <w:b/>
                <w:spacing w:val="-2"/>
                <w:sz w:val="24"/>
                <w:lang w:val="ru-RU"/>
              </w:rPr>
              <w:t xml:space="preserve"> </w:t>
            </w:r>
            <w:r>
              <w:rPr>
                <w:rFonts w:ascii="Times New Roman" w:hAnsi="Times New Roman" w:eastAsia="Times New Roman" w:cs="Times New Roman"/>
                <w:b/>
                <w:sz w:val="24"/>
                <w:lang w:val="ru-RU"/>
              </w:rPr>
              <w:t xml:space="preserve">возраста </w:t>
            </w:r>
          </w:p>
          <w:p w14:paraId="13FD7CF7">
            <w:pPr>
              <w:widowControl w:val="0"/>
              <w:tabs>
                <w:tab w:val="left" w:pos="350"/>
              </w:tabs>
              <w:autoSpaceDE w:val="0"/>
              <w:autoSpaceDN w:val="0"/>
              <w:spacing w:after="0" w:line="240" w:lineRule="auto"/>
              <w:ind w:left="109" w:right="3"/>
              <w:jc w:val="center"/>
              <w:rPr>
                <w:rFonts w:ascii="Times New Roman" w:hAnsi="Times New Roman" w:eastAsia="Times New Roman" w:cs="Times New Roman"/>
                <w:spacing w:val="-1"/>
                <w:sz w:val="24"/>
                <w:lang w:val="ru-RU"/>
              </w:rPr>
            </w:pPr>
            <w:r>
              <w:rPr>
                <w:rFonts w:ascii="Times New Roman" w:hAnsi="Times New Roman" w:eastAsia="Times New Roman" w:cs="Times New Roman"/>
                <w:sz w:val="24"/>
                <w:lang w:val="ru-RU"/>
              </w:rPr>
              <w:t>Возраст детей 3-7 лет.</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i/>
                <w:sz w:val="24"/>
                <w:szCs w:val="24"/>
                <w:lang w:val="ru-RU"/>
              </w:rPr>
              <w:t>Авторы: Е.Ю.Денисова</w:t>
            </w:r>
          </w:p>
        </w:tc>
      </w:tr>
      <w:tr w14:paraId="63532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1929" w:type="dxa"/>
            <w:tcBorders>
              <w:top w:val="single" w:color="000000" w:sz="4" w:space="0"/>
              <w:left w:val="single" w:color="000000" w:sz="4" w:space="0"/>
              <w:bottom w:val="single" w:color="000000" w:sz="4" w:space="0"/>
              <w:right w:val="single" w:color="000000" w:sz="4" w:space="0"/>
            </w:tcBorders>
          </w:tcPr>
          <w:p w14:paraId="54BF6A99">
            <w:pPr>
              <w:widowControl w:val="0"/>
              <w:autoSpaceDE w:val="0"/>
              <w:autoSpaceDN w:val="0"/>
              <w:spacing w:after="0" w:line="240" w:lineRule="auto"/>
              <w:ind w:left="105" w:right="3"/>
              <w:rPr>
                <w:rFonts w:ascii="Times New Roman" w:hAnsi="Times New Roman" w:eastAsia="Times New Roman" w:cs="Times New Roman"/>
                <w:b/>
                <w:sz w:val="24"/>
                <w:lang w:val="en-US"/>
              </w:rPr>
            </w:pPr>
            <w:r>
              <w:rPr>
                <w:rFonts w:ascii="Times New Roman" w:hAnsi="Times New Roman" w:eastAsia="Times New Roman" w:cs="Times New Roman"/>
                <w:b/>
                <w:sz w:val="24"/>
                <w:lang w:val="en-US"/>
              </w:rPr>
              <w:t>Цель:</w:t>
            </w:r>
          </w:p>
        </w:tc>
        <w:tc>
          <w:tcPr>
            <w:tcW w:w="8211" w:type="dxa"/>
            <w:tcBorders>
              <w:top w:val="single" w:color="000000" w:sz="4" w:space="0"/>
              <w:left w:val="single" w:color="000000" w:sz="4" w:space="0"/>
              <w:bottom w:val="single" w:color="000000" w:sz="4" w:space="0"/>
              <w:right w:val="single" w:color="000000" w:sz="4" w:space="0"/>
            </w:tcBorders>
          </w:tcPr>
          <w:p w14:paraId="11E77163">
            <w:pPr>
              <w:widowControl w:val="0"/>
              <w:autoSpaceDE w:val="0"/>
              <w:autoSpaceDN w:val="0"/>
              <w:spacing w:after="0" w:line="240" w:lineRule="auto"/>
              <w:ind w:left="109" w:right="3"/>
              <w:jc w:val="both"/>
              <w:rPr>
                <w:rFonts w:ascii="Times New Roman" w:hAnsi="Times New Roman" w:eastAsia="Times New Roman" w:cs="Times New Roman"/>
                <w:sz w:val="24"/>
                <w:lang w:val="ru-RU"/>
              </w:rPr>
            </w:pPr>
            <w:r>
              <w:rPr>
                <w:rFonts w:ascii="Times New Roman" w:hAnsi="Times New Roman" w:eastAsia="Times New Roman" w:cs="Times New Roman"/>
                <w:sz w:val="24"/>
                <w:lang w:val="ru-RU"/>
              </w:rPr>
              <w:t>Создание</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благоприятных</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условий</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для</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оздоровления,</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закаливания</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и</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обеспечения</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физического</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развития</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каждого</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ребенка</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в</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соответствии</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с</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возрастными</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и</w:t>
            </w:r>
            <w:r>
              <w:rPr>
                <w:rFonts w:ascii="Times New Roman" w:hAnsi="Times New Roman" w:eastAsia="Times New Roman" w:cs="Times New Roman"/>
                <w:spacing w:val="1"/>
                <w:sz w:val="24"/>
                <w:lang w:val="ru-RU"/>
              </w:rPr>
              <w:t xml:space="preserve"> </w:t>
            </w:r>
            <w:r>
              <w:rPr>
                <w:rFonts w:ascii="Times New Roman" w:hAnsi="Times New Roman" w:eastAsia="Times New Roman" w:cs="Times New Roman"/>
                <w:sz w:val="24"/>
                <w:lang w:val="ru-RU"/>
              </w:rPr>
              <w:t>индивидуальными</w:t>
            </w:r>
            <w:r>
              <w:rPr>
                <w:rFonts w:ascii="Times New Roman" w:hAnsi="Times New Roman" w:eastAsia="Times New Roman" w:cs="Times New Roman"/>
                <w:spacing w:val="-3"/>
                <w:sz w:val="24"/>
                <w:lang w:val="ru-RU"/>
              </w:rPr>
              <w:t xml:space="preserve"> </w:t>
            </w:r>
            <w:r>
              <w:rPr>
                <w:rFonts w:ascii="Times New Roman" w:hAnsi="Times New Roman" w:eastAsia="Times New Roman" w:cs="Times New Roman"/>
                <w:sz w:val="24"/>
                <w:lang w:val="ru-RU"/>
              </w:rPr>
              <w:t>особенностями</w:t>
            </w:r>
            <w:r>
              <w:rPr>
                <w:rFonts w:ascii="Times New Roman" w:hAnsi="Times New Roman" w:eastAsia="Times New Roman" w:cs="Times New Roman"/>
                <w:spacing w:val="-2"/>
                <w:sz w:val="24"/>
                <w:lang w:val="ru-RU"/>
              </w:rPr>
              <w:t xml:space="preserve"> </w:t>
            </w:r>
            <w:r>
              <w:rPr>
                <w:rFonts w:ascii="Times New Roman" w:hAnsi="Times New Roman" w:eastAsia="Times New Roman" w:cs="Times New Roman"/>
                <w:sz w:val="24"/>
                <w:lang w:val="ru-RU"/>
              </w:rPr>
              <w:t>дошкольников</w:t>
            </w:r>
            <w:r>
              <w:rPr>
                <w:rFonts w:ascii="Times New Roman" w:hAnsi="Times New Roman" w:eastAsia="Times New Roman" w:cs="Times New Roman"/>
                <w:spacing w:val="2"/>
                <w:sz w:val="24"/>
                <w:lang w:val="ru-RU"/>
              </w:rPr>
              <w:t xml:space="preserve"> </w:t>
            </w:r>
            <w:r>
              <w:rPr>
                <w:rFonts w:ascii="Times New Roman" w:hAnsi="Times New Roman" w:eastAsia="Times New Roman" w:cs="Times New Roman"/>
                <w:sz w:val="24"/>
                <w:lang w:val="ru-RU"/>
              </w:rPr>
              <w:t>в</w:t>
            </w:r>
            <w:r>
              <w:rPr>
                <w:rFonts w:ascii="Times New Roman" w:hAnsi="Times New Roman" w:eastAsia="Times New Roman" w:cs="Times New Roman"/>
                <w:spacing w:val="-3"/>
                <w:sz w:val="24"/>
                <w:lang w:val="ru-RU"/>
              </w:rPr>
              <w:t xml:space="preserve"> </w:t>
            </w:r>
            <w:r>
              <w:rPr>
                <w:rFonts w:ascii="Times New Roman" w:hAnsi="Times New Roman" w:eastAsia="Times New Roman" w:cs="Times New Roman"/>
                <w:sz w:val="24"/>
                <w:lang w:val="ru-RU"/>
              </w:rPr>
              <w:t>процессе обучения</w:t>
            </w:r>
            <w:r>
              <w:rPr>
                <w:rFonts w:ascii="Times New Roman" w:hAnsi="Times New Roman" w:eastAsia="Times New Roman" w:cs="Times New Roman"/>
                <w:spacing w:val="-4"/>
                <w:sz w:val="24"/>
                <w:lang w:val="ru-RU"/>
              </w:rPr>
              <w:t xml:space="preserve"> </w:t>
            </w:r>
            <w:r>
              <w:rPr>
                <w:rFonts w:ascii="Times New Roman" w:hAnsi="Times New Roman" w:eastAsia="Times New Roman" w:cs="Times New Roman"/>
                <w:sz w:val="24"/>
                <w:lang w:val="ru-RU"/>
              </w:rPr>
              <w:t>плаванию.</w:t>
            </w:r>
          </w:p>
        </w:tc>
      </w:tr>
      <w:tr w14:paraId="3BDFA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jc w:val="center"/>
        </w:trPr>
        <w:tc>
          <w:tcPr>
            <w:tcW w:w="1929" w:type="dxa"/>
            <w:tcBorders>
              <w:top w:val="single" w:color="000000" w:sz="4" w:space="0"/>
              <w:left w:val="single" w:color="000000" w:sz="4" w:space="0"/>
              <w:bottom w:val="single" w:color="000000" w:sz="4" w:space="0"/>
              <w:right w:val="single" w:color="000000" w:sz="4" w:space="0"/>
            </w:tcBorders>
          </w:tcPr>
          <w:p w14:paraId="62505ED4">
            <w:pPr>
              <w:widowControl w:val="0"/>
              <w:autoSpaceDE w:val="0"/>
              <w:autoSpaceDN w:val="0"/>
              <w:spacing w:after="0" w:line="240" w:lineRule="auto"/>
              <w:ind w:left="105" w:right="3"/>
              <w:rPr>
                <w:rFonts w:ascii="Times New Roman" w:hAnsi="Times New Roman" w:eastAsia="Times New Roman" w:cs="Times New Roman"/>
                <w:b/>
                <w:sz w:val="24"/>
                <w:lang w:val="en-US"/>
              </w:rPr>
            </w:pPr>
            <w:r>
              <w:rPr>
                <w:rFonts w:ascii="Times New Roman" w:hAnsi="Times New Roman" w:eastAsia="Times New Roman" w:cs="Times New Roman"/>
                <w:b/>
                <w:sz w:val="24"/>
                <w:lang w:val="en-US"/>
              </w:rPr>
              <w:t>Задачи:</w:t>
            </w:r>
          </w:p>
        </w:tc>
        <w:tc>
          <w:tcPr>
            <w:tcW w:w="8211" w:type="dxa"/>
            <w:tcBorders>
              <w:top w:val="single" w:color="000000" w:sz="4" w:space="0"/>
              <w:left w:val="single" w:color="000000" w:sz="4" w:space="0"/>
              <w:bottom w:val="single" w:color="000000" w:sz="4" w:space="0"/>
              <w:right w:val="single" w:color="000000" w:sz="4" w:space="0"/>
            </w:tcBorders>
          </w:tcPr>
          <w:p w14:paraId="0213F880">
            <w:pPr>
              <w:widowControl w:val="0"/>
              <w:numPr>
                <w:ilvl w:val="0"/>
                <w:numId w:val="3"/>
              </w:numPr>
              <w:tabs>
                <w:tab w:val="left" w:pos="25"/>
                <w:tab w:val="left" w:pos="308"/>
              </w:tabs>
              <w:autoSpaceDE w:val="0"/>
              <w:autoSpaceDN w:val="0"/>
              <w:spacing w:after="0" w:line="240" w:lineRule="auto"/>
              <w:ind w:left="25" w:right="3" w:firstLine="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Охрана и укрепление физического и психического здоровья детей, в том числе их эмоционального благополучия; </w:t>
            </w:r>
          </w:p>
          <w:p w14:paraId="4BD8CE60">
            <w:pPr>
              <w:widowControl w:val="0"/>
              <w:numPr>
                <w:ilvl w:val="0"/>
                <w:numId w:val="3"/>
              </w:numPr>
              <w:tabs>
                <w:tab w:val="left" w:pos="25"/>
                <w:tab w:val="left" w:pos="308"/>
              </w:tabs>
              <w:autoSpaceDE w:val="0"/>
              <w:autoSpaceDN w:val="0"/>
              <w:spacing w:before="4" w:after="0" w:line="240" w:lineRule="auto"/>
              <w:ind w:left="25" w:right="3" w:firstLine="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Формирование</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навыков</w:t>
            </w:r>
            <w:r>
              <w:rPr>
                <w:rFonts w:ascii="Times New Roman" w:hAnsi="Times New Roman" w:eastAsia="Times New Roman" w:cs="Times New Roman"/>
                <w:spacing w:val="-3"/>
                <w:sz w:val="24"/>
                <w:szCs w:val="24"/>
                <w:lang w:val="ru-RU"/>
              </w:rPr>
              <w:t xml:space="preserve"> </w:t>
            </w:r>
            <w:r>
              <w:rPr>
                <w:rFonts w:ascii="Times New Roman" w:hAnsi="Times New Roman" w:eastAsia="Times New Roman" w:cs="Times New Roman"/>
                <w:sz w:val="24"/>
                <w:szCs w:val="24"/>
                <w:lang w:val="ru-RU"/>
              </w:rPr>
              <w:t>плавания, умение</w:t>
            </w:r>
            <w:r>
              <w:rPr>
                <w:rFonts w:ascii="Times New Roman" w:hAnsi="Times New Roman" w:eastAsia="Times New Roman" w:cs="Times New Roman"/>
                <w:spacing w:val="-4"/>
                <w:sz w:val="24"/>
                <w:szCs w:val="24"/>
                <w:lang w:val="ru-RU"/>
              </w:rPr>
              <w:t xml:space="preserve"> </w:t>
            </w:r>
            <w:r>
              <w:rPr>
                <w:rFonts w:ascii="Times New Roman" w:hAnsi="Times New Roman" w:eastAsia="Times New Roman" w:cs="Times New Roman"/>
                <w:sz w:val="24"/>
                <w:szCs w:val="24"/>
                <w:lang w:val="ru-RU"/>
              </w:rPr>
              <w:t>владеть</w:t>
            </w:r>
            <w:r>
              <w:rPr>
                <w:rFonts w:ascii="Times New Roman" w:hAnsi="Times New Roman" w:eastAsia="Times New Roman" w:cs="Times New Roman"/>
                <w:spacing w:val="-4"/>
                <w:sz w:val="24"/>
                <w:szCs w:val="24"/>
                <w:lang w:val="ru-RU"/>
              </w:rPr>
              <w:t xml:space="preserve"> </w:t>
            </w:r>
            <w:r>
              <w:rPr>
                <w:rFonts w:ascii="Times New Roman" w:hAnsi="Times New Roman" w:eastAsia="Times New Roman" w:cs="Times New Roman"/>
                <w:sz w:val="24"/>
                <w:szCs w:val="24"/>
                <w:lang w:val="ru-RU"/>
              </w:rPr>
              <w:t>своим</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телом</w:t>
            </w:r>
            <w:r>
              <w:rPr>
                <w:rFonts w:ascii="Times New Roman" w:hAnsi="Times New Roman" w:eastAsia="Times New Roman" w:cs="Times New Roman"/>
                <w:spacing w:val="-4"/>
                <w:sz w:val="24"/>
                <w:szCs w:val="24"/>
                <w:lang w:val="ru-RU"/>
              </w:rPr>
              <w:t xml:space="preserve"> </w:t>
            </w:r>
            <w:r>
              <w:rPr>
                <w:rFonts w:ascii="Times New Roman" w:hAnsi="Times New Roman" w:eastAsia="Times New Roman" w:cs="Times New Roman"/>
                <w:sz w:val="24"/>
                <w:szCs w:val="24"/>
                <w:lang w:val="ru-RU"/>
              </w:rPr>
              <w:t>в</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водной</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среде;</w:t>
            </w:r>
          </w:p>
          <w:p w14:paraId="0D7A2473">
            <w:pPr>
              <w:widowControl w:val="0"/>
              <w:numPr>
                <w:ilvl w:val="0"/>
                <w:numId w:val="3"/>
              </w:numPr>
              <w:tabs>
                <w:tab w:val="left" w:pos="25"/>
                <w:tab w:val="left" w:pos="308"/>
              </w:tabs>
              <w:autoSpaceDE w:val="0"/>
              <w:autoSpaceDN w:val="0"/>
              <w:spacing w:after="0" w:line="240" w:lineRule="auto"/>
              <w:ind w:left="25" w:right="3" w:firstLine="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Формирование знаний о способах плавания, об оздоровительном воздействии плавания на организм; </w:t>
            </w:r>
          </w:p>
          <w:p w14:paraId="4A905EBC">
            <w:pPr>
              <w:widowControl w:val="0"/>
              <w:numPr>
                <w:ilvl w:val="0"/>
                <w:numId w:val="3"/>
              </w:numPr>
              <w:tabs>
                <w:tab w:val="left" w:pos="25"/>
                <w:tab w:val="left" w:pos="308"/>
              </w:tabs>
              <w:autoSpaceDE w:val="0"/>
              <w:autoSpaceDN w:val="0"/>
              <w:spacing w:after="0" w:line="240" w:lineRule="auto"/>
              <w:ind w:left="25" w:right="3" w:firstLine="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Развитие внимания, мышления, памяти в процессе обучения плаванию;</w:t>
            </w:r>
          </w:p>
          <w:p w14:paraId="525F5E2B">
            <w:pPr>
              <w:widowControl w:val="0"/>
              <w:numPr>
                <w:ilvl w:val="0"/>
                <w:numId w:val="3"/>
              </w:numPr>
              <w:tabs>
                <w:tab w:val="left" w:pos="25"/>
                <w:tab w:val="left" w:pos="308"/>
              </w:tabs>
              <w:autoSpaceDE w:val="0"/>
              <w:autoSpaceDN w:val="0"/>
              <w:spacing w:after="0" w:line="240" w:lineRule="auto"/>
              <w:ind w:left="25" w:right="3" w:firstLine="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Обеспечение развития, личностных, нравственных качеств и основ патриотизма, интеллектуальных способностей ребенка, его инициативности, самостоятельности и ответственности; </w:t>
            </w:r>
          </w:p>
          <w:p w14:paraId="6C491772">
            <w:pPr>
              <w:widowControl w:val="0"/>
              <w:numPr>
                <w:ilvl w:val="0"/>
                <w:numId w:val="3"/>
              </w:numPr>
              <w:tabs>
                <w:tab w:val="left" w:pos="25"/>
                <w:tab w:val="left" w:pos="308"/>
              </w:tabs>
              <w:autoSpaceDE w:val="0"/>
              <w:autoSpaceDN w:val="0"/>
              <w:spacing w:after="0" w:line="240" w:lineRule="auto"/>
              <w:ind w:left="25" w:right="3" w:firstLine="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Обеспечение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в области физического развития по направлению – плавание. </w:t>
            </w:r>
          </w:p>
        </w:tc>
      </w:tr>
    </w:tbl>
    <w:p w14:paraId="399F7F98">
      <w:pPr>
        <w:spacing w:before="240" w:after="0"/>
        <w:ind w:firstLine="567"/>
        <w:jc w:val="both"/>
        <w:rPr>
          <w:rFonts w:ascii="Times New Roman" w:hAnsi="Times New Roman" w:cs="Times New Roman"/>
          <w:sz w:val="24"/>
        </w:rPr>
      </w:pPr>
      <w:r>
        <w:rPr>
          <w:rFonts w:ascii="Times New Roman" w:hAnsi="Times New Roman" w:cs="Times New Roman"/>
          <w:sz w:val="24"/>
        </w:rPr>
        <w:t xml:space="preserve">Обе части являются взаимодополняющими и необходимыми с точки зрения реализации требований Стандарта. </w:t>
      </w:r>
    </w:p>
    <w:p w14:paraId="37682082">
      <w:pPr>
        <w:spacing w:after="0"/>
        <w:ind w:firstLine="567"/>
        <w:jc w:val="both"/>
        <w:rPr>
          <w:rFonts w:ascii="Times New Roman" w:hAnsi="Times New Roman" w:cs="Times New Roman"/>
          <w:sz w:val="24"/>
        </w:rPr>
      </w:pPr>
      <w:r>
        <w:rPr>
          <w:rFonts w:ascii="Times New Roman" w:hAnsi="Times New Roman" w:cs="Times New Roman"/>
          <w:sz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14:paraId="44ED38A7">
      <w:pPr>
        <w:pStyle w:val="6"/>
        <w:ind w:firstLine="567"/>
        <w:rPr>
          <w:i/>
        </w:rPr>
      </w:pPr>
      <w:r>
        <w:rPr>
          <w:i/>
        </w:rPr>
        <w:t xml:space="preserve">В соответствии со </w:t>
      </w:r>
      <w:r>
        <w:fldChar w:fldCharType="begin"/>
      </w:r>
      <w:r>
        <w:instrText xml:space="preserve"> HYPERLINK "http://ivo.garant.ru/document/redirect/70512244/1000" </w:instrText>
      </w:r>
      <w:r>
        <w:fldChar w:fldCharType="separate"/>
      </w:r>
      <w:r>
        <w:rPr>
          <w:i/>
        </w:rPr>
        <w:t>Стандартом</w:t>
      </w:r>
      <w:r>
        <w:rPr>
          <w:i/>
        </w:rPr>
        <w:fldChar w:fldCharType="end"/>
      </w:r>
      <w:r>
        <w:rPr>
          <w:i/>
        </w:rPr>
        <w:t xml:space="preserve"> Программа построена на следующих принципах:</w:t>
      </w:r>
    </w:p>
    <w:p w14:paraId="3881160E">
      <w:pPr>
        <w:pStyle w:val="6"/>
        <w:ind w:firstLine="567"/>
      </w:pPr>
      <w:bookmarkStart w:id="0" w:name="anchor1382"/>
      <w:bookmarkEnd w:id="0"/>
      <w:r>
        <w:t>1. Поддержка разнообразия детства.</w:t>
      </w:r>
    </w:p>
    <w:p w14:paraId="703F7283">
      <w:pPr>
        <w:pStyle w:val="6"/>
        <w:ind w:firstLine="567"/>
      </w:pPr>
      <w:bookmarkStart w:id="1" w:name="anchor1383"/>
      <w:bookmarkEnd w:id="1"/>
      <w:r>
        <w:t>2. Сохранение уникальности и самоценности детства как важного этапа в общем развитии человека.</w:t>
      </w:r>
    </w:p>
    <w:p w14:paraId="44FEA9FC">
      <w:pPr>
        <w:pStyle w:val="6"/>
        <w:ind w:firstLine="567"/>
      </w:pPr>
      <w:bookmarkStart w:id="2" w:name="anchor1384"/>
      <w:bookmarkEnd w:id="2"/>
      <w:r>
        <w:t>3. Позитивная социализация ребенка.</w:t>
      </w:r>
    </w:p>
    <w:p w14:paraId="3914A190">
      <w:pPr>
        <w:pStyle w:val="6"/>
        <w:ind w:firstLine="567"/>
      </w:pPr>
      <w:bookmarkStart w:id="3" w:name="anchor1385"/>
      <w:bookmarkEnd w:id="3"/>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ДОУ) и обучающихся.</w:t>
      </w:r>
    </w:p>
    <w:p w14:paraId="65FFF9BD">
      <w:pPr>
        <w:pStyle w:val="6"/>
        <w:ind w:firstLine="567"/>
      </w:pPr>
      <w:bookmarkStart w:id="4" w:name="anchor1386"/>
      <w:bookmarkEnd w:id="4"/>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FE6EDFD">
      <w:pPr>
        <w:pStyle w:val="6"/>
        <w:ind w:firstLine="567"/>
      </w:pPr>
      <w:bookmarkStart w:id="5" w:name="anchor1387"/>
      <w:bookmarkEnd w:id="5"/>
      <w:r>
        <w:t>6. Сотрудничество ДОУ с семьей.</w:t>
      </w:r>
    </w:p>
    <w:p w14:paraId="4262A567">
      <w:pPr>
        <w:pStyle w:val="6"/>
        <w:ind w:firstLine="567"/>
      </w:pPr>
      <w:bookmarkStart w:id="6" w:name="anchor1388"/>
      <w:bookmarkEnd w:id="6"/>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DCCF79C">
      <w:pPr>
        <w:spacing w:after="0" w:line="240" w:lineRule="auto"/>
        <w:ind w:firstLine="567"/>
        <w:jc w:val="both"/>
        <w:rPr>
          <w:rFonts w:ascii="Times New Roman" w:hAnsi="Times New Roman" w:eastAsia="Calibri" w:cs="Times New Roman"/>
          <w:sz w:val="24"/>
        </w:rPr>
      </w:pPr>
      <w:bookmarkStart w:id="7" w:name="anchor1070"/>
      <w:bookmarkEnd w:id="7"/>
      <w:bookmarkStart w:id="8" w:name="anchor1389"/>
      <w:bookmarkEnd w:id="8"/>
      <w:r>
        <w:rPr>
          <w:rFonts w:ascii="Times New Roman" w:hAnsi="Times New Roman" w:eastAsia="Calibri" w:cs="Times New Roman"/>
          <w:i/>
          <w:sz w:val="24"/>
        </w:rPr>
        <w:t xml:space="preserve">Специфические принципы и подходы к формированию АОП ДО </w:t>
      </w:r>
      <w:r>
        <w:rPr>
          <w:rFonts w:ascii="Times New Roman" w:hAnsi="Times New Roman" w:eastAsia="Calibri" w:cs="Times New Roman"/>
          <w:i/>
          <w:sz w:val="24"/>
          <w:szCs w:val="24"/>
        </w:rPr>
        <w:t>для обучающихся с нарушениями слуха:</w:t>
      </w:r>
      <w:r>
        <w:rPr>
          <w:rFonts w:ascii="Times New Roman" w:hAnsi="Times New Roman" w:eastAsia="Calibri" w:cs="Times New Roman"/>
          <w:sz w:val="24"/>
        </w:rPr>
        <w:t xml:space="preserve"> (п. 10.3.1. ФАОП ДО):</w:t>
      </w:r>
    </w:p>
    <w:p w14:paraId="57C7B1DD">
      <w:pPr>
        <w:pStyle w:val="6"/>
        <w:ind w:firstLine="567"/>
      </w:pPr>
      <w:r>
        <w:t>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14:paraId="1FAFF9F4">
      <w:pPr>
        <w:pStyle w:val="6"/>
        <w:ind w:firstLine="567"/>
      </w:pPr>
      <w:bookmarkStart w:id="9" w:name="anchor1390"/>
      <w:bookmarkEnd w:id="9"/>
      <w:r>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14:paraId="0C764C61">
      <w:pPr>
        <w:pStyle w:val="6"/>
        <w:ind w:firstLine="567"/>
      </w:pPr>
      <w:bookmarkStart w:id="10" w:name="anchor1391"/>
      <w:bookmarkEnd w:id="10"/>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46DF14EC">
      <w:pPr>
        <w:pStyle w:val="6"/>
        <w:ind w:firstLine="567"/>
      </w:pPr>
      <w:bookmarkStart w:id="11" w:name="anchor1392"/>
      <w:bookmarkEnd w:id="11"/>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14:paraId="7A0BFC85">
      <w:pPr>
        <w:pStyle w:val="6"/>
        <w:ind w:firstLine="567"/>
      </w:pPr>
      <w:bookmarkStart w:id="12" w:name="anchor1393"/>
      <w:bookmarkEnd w:id="12"/>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ДОУ должна разработать свою адаптированную образовательную программу, при этом за ДОУ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14:paraId="04E994C5">
      <w:pPr>
        <w:tabs>
          <w:tab w:val="left" w:pos="0"/>
        </w:tabs>
        <w:spacing w:before="200" w:line="240" w:lineRule="auto"/>
        <w:jc w:val="center"/>
        <w:rPr>
          <w:rFonts w:ascii="Times New Roman" w:hAnsi="Times New Roman" w:eastAsia="Calibri" w:cs="Times New Roman"/>
          <w:b/>
          <w:i/>
          <w:sz w:val="24"/>
          <w:szCs w:val="24"/>
        </w:rPr>
      </w:pPr>
      <w:r>
        <w:rPr>
          <w:rFonts w:ascii="Times New Roman" w:hAnsi="Times New Roman" w:eastAsia="Calibri" w:cs="Times New Roman"/>
          <w:b/>
          <w:i/>
          <w:sz w:val="24"/>
          <w:szCs w:val="24"/>
        </w:rPr>
        <w:t xml:space="preserve">Принципы и подходы к формированию Программы в части, формируемой участниками образовательных отношений </w:t>
      </w:r>
    </w:p>
    <w:p w14:paraId="6C1834EB">
      <w:pPr>
        <w:pStyle w:val="4"/>
        <w:numPr>
          <w:ilvl w:val="0"/>
          <w:numId w:val="4"/>
        </w:numPr>
        <w:spacing w:after="0" w:line="240" w:lineRule="auto"/>
        <w:ind w:left="0"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отражение в тематике образовательного процесса природно-географического и культурно-исторического своеобразия региона;</w:t>
      </w:r>
    </w:p>
    <w:p w14:paraId="5BDC9265">
      <w:pPr>
        <w:pStyle w:val="4"/>
        <w:numPr>
          <w:ilvl w:val="0"/>
          <w:numId w:val="4"/>
        </w:numPr>
        <w:spacing w:after="0" w:line="240" w:lineRule="auto"/>
        <w:ind w:left="0"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отражение в тематике образовательного процесса природно-географического и культурно-исторического своеобразия региона;</w:t>
      </w:r>
    </w:p>
    <w:p w14:paraId="4F1967E9">
      <w:pPr>
        <w:widowControl w:val="0"/>
        <w:numPr>
          <w:ilvl w:val="0"/>
          <w:numId w:val="4"/>
        </w:numPr>
        <w:tabs>
          <w:tab w:val="left" w:pos="0"/>
        </w:tabs>
        <w:autoSpaceDE w:val="0"/>
        <w:autoSpaceDN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построение образовательной деятельности на оптимальном сочетании классического дошкольного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образования</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современных образовательных</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технологий;</w:t>
      </w:r>
    </w:p>
    <w:p w14:paraId="50AD767C">
      <w:pPr>
        <w:widowControl w:val="0"/>
        <w:numPr>
          <w:ilvl w:val="0"/>
          <w:numId w:val="4"/>
        </w:numPr>
        <w:tabs>
          <w:tab w:val="left" w:pos="0"/>
        </w:tabs>
        <w:autoSpaceDE w:val="0"/>
        <w:autoSpaceDN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построение образовательной деятельности с учетом сетевого взаимодействия.</w:t>
      </w:r>
    </w:p>
    <w:p w14:paraId="1D8ECA0E">
      <w:pPr>
        <w:ind w:firstLine="567"/>
      </w:pPr>
    </w:p>
    <w:sectPr>
      <w:pgSz w:w="11906" w:h="16838"/>
      <w:pgMar w:top="567" w:right="567" w:bottom="1276" w:left="56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32AFF"/>
    <w:multiLevelType w:val="multilevel"/>
    <w:tmpl w:val="36B32AFF"/>
    <w:lvl w:ilvl="0" w:tentative="0">
      <w:start w:val="1"/>
      <w:numFmt w:val="bullet"/>
      <w:lvlText w:val=""/>
      <w:lvlJc w:val="left"/>
      <w:pPr>
        <w:ind w:left="1260" w:hanging="360"/>
      </w:pPr>
      <w:rPr>
        <w:rFonts w:hint="default" w:ascii="Symbol" w:hAnsi="Symbol"/>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1">
    <w:nsid w:val="423067ED"/>
    <w:multiLevelType w:val="multilevel"/>
    <w:tmpl w:val="423067E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493F3669"/>
    <w:multiLevelType w:val="multilevel"/>
    <w:tmpl w:val="493F3669"/>
    <w:lvl w:ilvl="0" w:tentative="0">
      <w:start w:val="1"/>
      <w:numFmt w:val="bullet"/>
      <w:lvlText w:val=""/>
      <w:lvlJc w:val="left"/>
      <w:pPr>
        <w:ind w:left="1070" w:hanging="360"/>
      </w:pPr>
      <w:rPr>
        <w:rFonts w:hint="default" w:ascii="Symbol" w:hAnsi="Symbol"/>
      </w:rPr>
    </w:lvl>
    <w:lvl w:ilvl="1" w:tentative="0">
      <w:start w:val="1"/>
      <w:numFmt w:val="bullet"/>
      <w:lvlText w:val="o"/>
      <w:lvlJc w:val="left"/>
      <w:pPr>
        <w:ind w:left="1790" w:hanging="360"/>
      </w:pPr>
      <w:rPr>
        <w:rFonts w:hint="default" w:ascii="Courier New" w:hAnsi="Courier New" w:cs="Courier New"/>
      </w:rPr>
    </w:lvl>
    <w:lvl w:ilvl="2" w:tentative="0">
      <w:start w:val="1"/>
      <w:numFmt w:val="bullet"/>
      <w:lvlText w:val=""/>
      <w:lvlJc w:val="left"/>
      <w:pPr>
        <w:ind w:left="2510" w:hanging="360"/>
      </w:pPr>
      <w:rPr>
        <w:rFonts w:hint="default" w:ascii="Wingdings" w:hAnsi="Wingdings"/>
      </w:rPr>
    </w:lvl>
    <w:lvl w:ilvl="3" w:tentative="0">
      <w:start w:val="1"/>
      <w:numFmt w:val="bullet"/>
      <w:lvlText w:val=""/>
      <w:lvlJc w:val="left"/>
      <w:pPr>
        <w:ind w:left="3230" w:hanging="360"/>
      </w:pPr>
      <w:rPr>
        <w:rFonts w:hint="default" w:ascii="Symbol" w:hAnsi="Symbol"/>
      </w:rPr>
    </w:lvl>
    <w:lvl w:ilvl="4" w:tentative="0">
      <w:start w:val="1"/>
      <w:numFmt w:val="bullet"/>
      <w:lvlText w:val="o"/>
      <w:lvlJc w:val="left"/>
      <w:pPr>
        <w:ind w:left="3950" w:hanging="360"/>
      </w:pPr>
      <w:rPr>
        <w:rFonts w:hint="default" w:ascii="Courier New" w:hAnsi="Courier New" w:cs="Courier New"/>
      </w:rPr>
    </w:lvl>
    <w:lvl w:ilvl="5" w:tentative="0">
      <w:start w:val="1"/>
      <w:numFmt w:val="bullet"/>
      <w:lvlText w:val=""/>
      <w:lvlJc w:val="left"/>
      <w:pPr>
        <w:ind w:left="4670" w:hanging="360"/>
      </w:pPr>
      <w:rPr>
        <w:rFonts w:hint="default" w:ascii="Wingdings" w:hAnsi="Wingdings"/>
      </w:rPr>
    </w:lvl>
    <w:lvl w:ilvl="6" w:tentative="0">
      <w:start w:val="1"/>
      <w:numFmt w:val="bullet"/>
      <w:lvlText w:val=""/>
      <w:lvlJc w:val="left"/>
      <w:pPr>
        <w:ind w:left="5390" w:hanging="360"/>
      </w:pPr>
      <w:rPr>
        <w:rFonts w:hint="default" w:ascii="Symbol" w:hAnsi="Symbol"/>
      </w:rPr>
    </w:lvl>
    <w:lvl w:ilvl="7" w:tentative="0">
      <w:start w:val="1"/>
      <w:numFmt w:val="bullet"/>
      <w:lvlText w:val="o"/>
      <w:lvlJc w:val="left"/>
      <w:pPr>
        <w:ind w:left="6110" w:hanging="360"/>
      </w:pPr>
      <w:rPr>
        <w:rFonts w:hint="default" w:ascii="Courier New" w:hAnsi="Courier New" w:cs="Courier New"/>
      </w:rPr>
    </w:lvl>
    <w:lvl w:ilvl="8" w:tentative="0">
      <w:start w:val="1"/>
      <w:numFmt w:val="bullet"/>
      <w:lvlText w:val=""/>
      <w:lvlJc w:val="left"/>
      <w:pPr>
        <w:ind w:left="6830" w:hanging="360"/>
      </w:pPr>
      <w:rPr>
        <w:rFonts w:hint="default" w:ascii="Wingdings" w:hAnsi="Wingdings"/>
      </w:rPr>
    </w:lvl>
  </w:abstractNum>
  <w:abstractNum w:abstractNumId="3">
    <w:nsid w:val="62354A64"/>
    <w:multiLevelType w:val="multilevel"/>
    <w:tmpl w:val="62354A64"/>
    <w:lvl w:ilvl="0" w:tentative="0">
      <w:start w:val="1"/>
      <w:numFmt w:val="decimal"/>
      <w:lvlText w:val="%1."/>
      <w:lvlJc w:val="left"/>
      <w:pPr>
        <w:ind w:left="394" w:hanging="285"/>
      </w:pPr>
      <w:rPr>
        <w:rFonts w:hint="default" w:ascii="Times New Roman" w:hAnsi="Times New Roman" w:eastAsia="Times New Roman" w:cs="Times New Roman"/>
        <w:w w:val="100"/>
        <w:sz w:val="22"/>
        <w:szCs w:val="22"/>
        <w:lang w:val="ru-RU" w:eastAsia="en-US" w:bidi="ar-SA"/>
      </w:rPr>
    </w:lvl>
    <w:lvl w:ilvl="1" w:tentative="0">
      <w:start w:val="0"/>
      <w:numFmt w:val="bullet"/>
      <w:lvlText w:val="•"/>
      <w:lvlJc w:val="left"/>
      <w:pPr>
        <w:ind w:left="1262" w:hanging="285"/>
      </w:pPr>
      <w:rPr>
        <w:lang w:val="ru-RU" w:eastAsia="en-US" w:bidi="ar-SA"/>
      </w:rPr>
    </w:lvl>
    <w:lvl w:ilvl="2" w:tentative="0">
      <w:start w:val="0"/>
      <w:numFmt w:val="bullet"/>
      <w:lvlText w:val="•"/>
      <w:lvlJc w:val="left"/>
      <w:pPr>
        <w:ind w:left="2125" w:hanging="285"/>
      </w:pPr>
      <w:rPr>
        <w:lang w:val="ru-RU" w:eastAsia="en-US" w:bidi="ar-SA"/>
      </w:rPr>
    </w:lvl>
    <w:lvl w:ilvl="3" w:tentative="0">
      <w:start w:val="0"/>
      <w:numFmt w:val="bullet"/>
      <w:lvlText w:val="•"/>
      <w:lvlJc w:val="left"/>
      <w:pPr>
        <w:ind w:left="2987" w:hanging="285"/>
      </w:pPr>
      <w:rPr>
        <w:lang w:val="ru-RU" w:eastAsia="en-US" w:bidi="ar-SA"/>
      </w:rPr>
    </w:lvl>
    <w:lvl w:ilvl="4" w:tentative="0">
      <w:start w:val="0"/>
      <w:numFmt w:val="bullet"/>
      <w:lvlText w:val="•"/>
      <w:lvlJc w:val="left"/>
      <w:pPr>
        <w:ind w:left="3850" w:hanging="285"/>
      </w:pPr>
      <w:rPr>
        <w:lang w:val="ru-RU" w:eastAsia="en-US" w:bidi="ar-SA"/>
      </w:rPr>
    </w:lvl>
    <w:lvl w:ilvl="5" w:tentative="0">
      <w:start w:val="0"/>
      <w:numFmt w:val="bullet"/>
      <w:lvlText w:val="•"/>
      <w:lvlJc w:val="left"/>
      <w:pPr>
        <w:ind w:left="4712" w:hanging="285"/>
      </w:pPr>
      <w:rPr>
        <w:lang w:val="ru-RU" w:eastAsia="en-US" w:bidi="ar-SA"/>
      </w:rPr>
    </w:lvl>
    <w:lvl w:ilvl="6" w:tentative="0">
      <w:start w:val="0"/>
      <w:numFmt w:val="bullet"/>
      <w:lvlText w:val="•"/>
      <w:lvlJc w:val="left"/>
      <w:pPr>
        <w:ind w:left="5575" w:hanging="285"/>
      </w:pPr>
      <w:rPr>
        <w:lang w:val="ru-RU" w:eastAsia="en-US" w:bidi="ar-SA"/>
      </w:rPr>
    </w:lvl>
    <w:lvl w:ilvl="7" w:tentative="0">
      <w:start w:val="0"/>
      <w:numFmt w:val="bullet"/>
      <w:lvlText w:val="•"/>
      <w:lvlJc w:val="left"/>
      <w:pPr>
        <w:ind w:left="6437" w:hanging="285"/>
      </w:pPr>
      <w:rPr>
        <w:lang w:val="ru-RU" w:eastAsia="en-US" w:bidi="ar-SA"/>
      </w:rPr>
    </w:lvl>
    <w:lvl w:ilvl="8" w:tentative="0">
      <w:start w:val="0"/>
      <w:numFmt w:val="bullet"/>
      <w:lvlText w:val="•"/>
      <w:lvlJc w:val="left"/>
      <w:pPr>
        <w:ind w:left="7300" w:hanging="285"/>
      </w:pPr>
      <w:rPr>
        <w:lang w:val="ru-RU" w:eastAsia="en-US" w:bidi="ar-SA"/>
      </w:rPr>
    </w:lvl>
  </w:abstractNum>
  <w:num w:numId="1">
    <w:abstractNumId w:val="2"/>
  </w:num>
  <w:num w:numId="2">
    <w:abstractNumId w:val="0"/>
  </w:num>
  <w:num w:numId="3">
    <w:abstractNumId w:val="3"/>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46"/>
    <w:rsid w:val="00862546"/>
    <w:rsid w:val="008B4A94"/>
    <w:rsid w:val="00F36AF3"/>
    <w:rsid w:val="0BE720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link w:val="5"/>
    <w:qFormat/>
    <w:uiPriority w:val="1"/>
    <w:pPr>
      <w:ind w:left="720"/>
      <w:contextualSpacing/>
    </w:pPr>
  </w:style>
  <w:style w:type="character" w:customStyle="1" w:styleId="5">
    <w:name w:val="Абзац списка Знак"/>
    <w:link w:val="4"/>
    <w:qFormat/>
    <w:locked/>
    <w:uiPriority w:val="1"/>
  </w:style>
  <w:style w:type="paragraph" w:customStyle="1" w:styleId="6">
    <w:name w:val="Нормальный"/>
    <w:basedOn w:val="1"/>
    <w:qFormat/>
    <w:uiPriority w:val="0"/>
    <w:pPr>
      <w:suppressAutoHyphens/>
      <w:overflowPunct w:val="0"/>
      <w:autoSpaceDE w:val="0"/>
      <w:autoSpaceDN w:val="0"/>
      <w:spacing w:after="0" w:line="240" w:lineRule="auto"/>
      <w:ind w:firstLine="720"/>
      <w:jc w:val="both"/>
      <w:textAlignment w:val="baseline"/>
    </w:pPr>
    <w:rPr>
      <w:rFonts w:ascii="Times New Roman" w:hAnsi="Times New Roman" w:eastAsiaTheme="minorEastAsia"/>
      <w:kern w:val="3"/>
      <w:sz w:val="24"/>
      <w:lang w:eastAsia="ru-RU"/>
    </w:rPr>
  </w:style>
  <w:style w:type="table" w:customStyle="1" w:styleId="7">
    <w:name w:val="Table Normal4"/>
    <w:semiHidden/>
    <w:qFormat/>
    <w:uiPriority w:val="2"/>
    <w:pPr>
      <w:widowControl w:val="0"/>
      <w:autoSpaceDE w:val="0"/>
      <w:autoSpaceDN w:val="0"/>
      <w:spacing w:after="0" w:line="240" w:lineRule="auto"/>
    </w:pPr>
    <w:rPr>
      <w:rFonts w:ascii="Calibri" w:hAnsi="Calibri" w:eastAsia="Calibri" w:cs="Times New Roman"/>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1477</Words>
  <Characters>8422</Characters>
  <Lines>70</Lines>
  <Paragraphs>19</Paragraphs>
  <TotalTime>0</TotalTime>
  <ScaleCrop>false</ScaleCrop>
  <LinksUpToDate>false</LinksUpToDate>
  <CharactersWithSpaces>9880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2024-09-03T14:24:00Z</dcterms:created>
  <dc:creator>Катюша</dc:creator>
  <cp:lastModifiedBy>User</cp:lastModifiedBy>
  <dcterms:modified xsi:type="dcterms:W3CDTF">2024-09-03T14:44:31Z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C1C4E5B7135C4A04BD2A61A6A86A4C57_12</vt:lpwstr>
  </property>
</Properties>
</file>